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1022"/>
        <w:gridCol w:w="144"/>
        <w:gridCol w:w="918"/>
        <w:gridCol w:w="955"/>
        <w:gridCol w:w="673"/>
        <w:gridCol w:w="177"/>
        <w:gridCol w:w="1874"/>
        <w:gridCol w:w="497"/>
        <w:gridCol w:w="1660"/>
        <w:gridCol w:w="1558"/>
        <w:gridCol w:w="14"/>
      </w:tblGrid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:rsidR="006C26DF" w:rsidRPr="0076335C" w:rsidRDefault="001673C1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Zoran Stanić</w:t>
            </w:r>
          </w:p>
        </w:tc>
      </w:tr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:rsidR="006C26DF" w:rsidRPr="0076335C" w:rsidRDefault="005957D7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Ass</w:t>
            </w:r>
            <w:r w:rsidR="001673C1">
              <w:rPr>
                <w:sz w:val="19"/>
                <w:szCs w:val="19"/>
                <w:lang w:val="en-US"/>
              </w:rPr>
              <w:t>ociate</w:t>
            </w:r>
            <w:r>
              <w:rPr>
                <w:sz w:val="19"/>
                <w:szCs w:val="19"/>
                <w:lang w:val="en-US"/>
              </w:rPr>
              <w:t xml:space="preserve"> Professor</w:t>
            </w:r>
          </w:p>
        </w:tc>
      </w:tr>
      <w:tr w:rsidR="00FC5D9B" w:rsidRPr="005649FC" w:rsidTr="006C26DF">
        <w:trPr>
          <w:jc w:val="center"/>
        </w:trPr>
        <w:tc>
          <w:tcPr>
            <w:tcW w:w="4392" w:type="dxa"/>
            <w:gridSpan w:val="6"/>
          </w:tcPr>
          <w:p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:rsidR="00523975" w:rsidRPr="00523975" w:rsidRDefault="00E24247" w:rsidP="00E2424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University of Belgrade, </w:t>
            </w:r>
            <w:r w:rsidR="005957D7">
              <w:rPr>
                <w:sz w:val="19"/>
                <w:szCs w:val="19"/>
              </w:rPr>
              <w:t>Faculty of M</w:t>
            </w:r>
            <w:r w:rsidR="001673C1">
              <w:rPr>
                <w:sz w:val="19"/>
                <w:szCs w:val="19"/>
              </w:rPr>
              <w:t>athematics</w:t>
            </w:r>
            <w:r>
              <w:rPr>
                <w:sz w:val="19"/>
                <w:szCs w:val="19"/>
              </w:rPr>
              <w:t>,</w:t>
            </w:r>
            <w:r w:rsidR="005957D7">
              <w:rPr>
                <w:sz w:val="19"/>
                <w:szCs w:val="19"/>
              </w:rPr>
              <w:t xml:space="preserve"> </w:t>
            </w:r>
            <w:r w:rsidR="005957D7">
              <w:rPr>
                <w:sz w:val="19"/>
                <w:szCs w:val="19"/>
                <w:lang w:val="en-US"/>
              </w:rPr>
              <w:t>200</w:t>
            </w:r>
            <w:r w:rsidR="001673C1">
              <w:rPr>
                <w:sz w:val="19"/>
                <w:szCs w:val="19"/>
                <w:lang w:val="en-US"/>
              </w:rPr>
              <w:t>0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:rsidTr="006C26DF">
        <w:trPr>
          <w:jc w:val="center"/>
        </w:trPr>
        <w:tc>
          <w:tcPr>
            <w:tcW w:w="4392" w:type="dxa"/>
            <w:gridSpan w:val="6"/>
          </w:tcPr>
          <w:p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:rsidR="006C26DF" w:rsidRPr="0076335C" w:rsidRDefault="001673C1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mathematics, Graph theory, Combinatorial optimization</w:t>
            </w:r>
          </w:p>
        </w:tc>
      </w:tr>
      <w:tr w:rsidR="00FC5D9B" w:rsidRPr="005649FC" w:rsidTr="00A3499C">
        <w:trPr>
          <w:jc w:val="center"/>
        </w:trPr>
        <w:tc>
          <w:tcPr>
            <w:tcW w:w="10172" w:type="dxa"/>
            <w:gridSpan w:val="12"/>
          </w:tcPr>
          <w:p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:rsidTr="001673C1">
        <w:trPr>
          <w:jc w:val="center"/>
        </w:trPr>
        <w:tc>
          <w:tcPr>
            <w:tcW w:w="1846" w:type="dxa"/>
            <w:gridSpan w:val="3"/>
          </w:tcPr>
          <w:p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18" w:type="dxa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176" w:type="dxa"/>
            <w:gridSpan w:val="5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232" w:type="dxa"/>
            <w:gridSpan w:val="3"/>
          </w:tcPr>
          <w:p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:rsidTr="001673C1">
        <w:trPr>
          <w:jc w:val="center"/>
        </w:trPr>
        <w:tc>
          <w:tcPr>
            <w:tcW w:w="1846" w:type="dxa"/>
            <w:gridSpan w:val="3"/>
          </w:tcPr>
          <w:p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918" w:type="dxa"/>
          </w:tcPr>
          <w:p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1673C1">
              <w:rPr>
                <w:sz w:val="19"/>
                <w:szCs w:val="19"/>
              </w:rPr>
              <w:t>15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:rsidR="00B84896" w:rsidRDefault="005957D7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201</w:t>
            </w:r>
            <w:r w:rsidR="001673C1">
              <w:rPr>
                <w:sz w:val="19"/>
                <w:szCs w:val="19"/>
              </w:rPr>
              <w:t>3</w:t>
            </w:r>
            <w:r w:rsidR="00B84896">
              <w:rPr>
                <w:sz w:val="19"/>
                <w:szCs w:val="19"/>
                <w:lang w:val="sr-Cyrl-CS"/>
              </w:rPr>
              <w:t>.</w:t>
            </w:r>
          </w:p>
          <w:p w:rsidR="00FC5D9B" w:rsidRDefault="005957D7" w:rsidP="001673C1">
            <w:pPr>
              <w:jc w:val="center"/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</w:rPr>
              <w:t>200</w:t>
            </w:r>
            <w:r w:rsidR="001673C1">
              <w:rPr>
                <w:sz w:val="19"/>
                <w:szCs w:val="19"/>
              </w:rPr>
              <w:t>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:rsidR="001673C1" w:rsidRDefault="001673C1" w:rsidP="001673C1">
            <w:pPr>
              <w:jc w:val="center"/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2004.</w:t>
            </w:r>
          </w:p>
          <w:p w:rsidR="001673C1" w:rsidRPr="001673C1" w:rsidRDefault="001673C1" w:rsidP="001673C1">
            <w:pPr>
              <w:jc w:val="center"/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2000.</w:t>
            </w:r>
          </w:p>
        </w:tc>
        <w:tc>
          <w:tcPr>
            <w:tcW w:w="4176" w:type="dxa"/>
            <w:gridSpan w:val="5"/>
          </w:tcPr>
          <w:p w:rsidR="007D3469" w:rsidRPr="006E5B12" w:rsidRDefault="005957D7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</w:t>
            </w:r>
            <w:r w:rsidR="001673C1">
              <w:rPr>
                <w:sz w:val="19"/>
                <w:szCs w:val="19"/>
              </w:rPr>
              <w:t>athematics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B84896">
              <w:rPr>
                <w:sz w:val="19"/>
                <w:szCs w:val="19"/>
                <w:lang w:val="sr-Cyrl-CS"/>
              </w:rPr>
              <w:t>(</w:t>
            </w:r>
            <w:r w:rsidR="001673C1">
              <w:rPr>
                <w:sz w:val="19"/>
                <w:szCs w:val="19"/>
              </w:rPr>
              <w:t>associate</w:t>
            </w:r>
            <w:r>
              <w:rPr>
                <w:sz w:val="19"/>
                <w:szCs w:val="19"/>
              </w:rPr>
              <w:t xml:space="preserve"> </w:t>
            </w:r>
            <w:r w:rsidR="006C26DF">
              <w:rPr>
                <w:sz w:val="19"/>
                <w:szCs w:val="19"/>
                <w:lang w:val="en-US"/>
              </w:rPr>
              <w:t>professor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:rsidR="001673C1" w:rsidRPr="006E5B12" w:rsidRDefault="001673C1" w:rsidP="001673C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Mathematics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</w:rPr>
              <w:t xml:space="preserve">assistant </w:t>
            </w:r>
            <w:r>
              <w:rPr>
                <w:sz w:val="19"/>
                <w:szCs w:val="19"/>
                <w:lang w:val="en-US"/>
              </w:rPr>
              <w:t>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:rsidR="001673C1" w:rsidRPr="006E5B12" w:rsidRDefault="001673C1" w:rsidP="001673C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Mathematics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</w:rPr>
              <w:t xml:space="preserve">assistant </w:t>
            </w:r>
            <w:r>
              <w:rPr>
                <w:sz w:val="19"/>
                <w:szCs w:val="19"/>
                <w:lang w:val="en-US"/>
              </w:rPr>
              <w:t>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:rsidR="001673C1" w:rsidRPr="006E5B12" w:rsidRDefault="001673C1" w:rsidP="001673C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Mathematics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</w:rPr>
              <w:t>teaching assistant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:rsidR="00FC5D9B" w:rsidRPr="001673C1" w:rsidRDefault="001673C1" w:rsidP="001673C1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</w:rPr>
              <w:t>Faculty of Mathematics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</w:rPr>
              <w:t>young teaching assistant</w:t>
            </w:r>
            <w:r>
              <w:rPr>
                <w:sz w:val="19"/>
                <w:szCs w:val="19"/>
                <w:lang/>
              </w:rPr>
              <w:t>)</w:t>
            </w:r>
          </w:p>
        </w:tc>
        <w:tc>
          <w:tcPr>
            <w:tcW w:w="3232" w:type="dxa"/>
            <w:gridSpan w:val="3"/>
          </w:tcPr>
          <w:p w:rsidR="001673C1" w:rsidRDefault="00E24247" w:rsidP="007D183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Numerical </w:t>
            </w:r>
            <w:r>
              <w:rPr>
                <w:sz w:val="19"/>
                <w:szCs w:val="19"/>
                <w:lang/>
              </w:rPr>
              <w:t>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</w:p>
          <w:p w:rsidR="001673C1" w:rsidRDefault="00E24247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Numerical </w:t>
            </w:r>
            <w:r>
              <w:rPr>
                <w:sz w:val="19"/>
                <w:szCs w:val="19"/>
                <w:lang/>
              </w:rPr>
              <w:t>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  <w:p w:rsidR="001673C1" w:rsidRDefault="00E24247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  <w:p w:rsidR="001673C1" w:rsidRDefault="00E24247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  <w:p w:rsidR="00B84896" w:rsidRPr="001673C1" w:rsidRDefault="00E24247" w:rsidP="007D183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</w:tc>
      </w:tr>
      <w:tr w:rsidR="00FC5D9B" w:rsidRPr="005649FC" w:rsidTr="001673C1">
        <w:trPr>
          <w:jc w:val="center"/>
        </w:trPr>
        <w:tc>
          <w:tcPr>
            <w:tcW w:w="1846" w:type="dxa"/>
            <w:gridSpan w:val="3"/>
          </w:tcPr>
          <w:p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18" w:type="dxa"/>
          </w:tcPr>
          <w:p w:rsidR="00FC5D9B" w:rsidRPr="006E5B12" w:rsidRDefault="001673C1" w:rsidP="005957D7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2007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176" w:type="dxa"/>
            <w:gridSpan w:val="5"/>
          </w:tcPr>
          <w:p w:rsidR="00FC5D9B" w:rsidRPr="006E5B12" w:rsidRDefault="00E24247" w:rsidP="001673C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</w:t>
            </w:r>
            <w:r w:rsidR="006C26DF">
              <w:rPr>
                <w:sz w:val="19"/>
                <w:szCs w:val="19"/>
                <w:lang w:val="en-US"/>
              </w:rPr>
              <w:t xml:space="preserve"> of </w:t>
            </w:r>
            <w:r w:rsidR="005957D7">
              <w:rPr>
                <w:sz w:val="19"/>
                <w:szCs w:val="19"/>
                <w:lang w:val="en-US"/>
              </w:rPr>
              <w:t>M</w:t>
            </w:r>
            <w:r w:rsidR="001673C1">
              <w:rPr>
                <w:sz w:val="19"/>
                <w:szCs w:val="19"/>
                <w:lang w:val="en-US"/>
              </w:rPr>
              <w:t>athematics</w:t>
            </w:r>
          </w:p>
        </w:tc>
        <w:tc>
          <w:tcPr>
            <w:tcW w:w="3232" w:type="dxa"/>
            <w:gridSpan w:val="3"/>
          </w:tcPr>
          <w:p w:rsidR="00FC5D9B" w:rsidRPr="006C26DF" w:rsidRDefault="00E24247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</w:tc>
      </w:tr>
      <w:tr w:rsidR="00FC5D9B" w:rsidRPr="005649FC" w:rsidTr="001673C1">
        <w:trPr>
          <w:jc w:val="center"/>
        </w:trPr>
        <w:tc>
          <w:tcPr>
            <w:tcW w:w="1846" w:type="dxa"/>
            <w:gridSpan w:val="3"/>
          </w:tcPr>
          <w:p w:rsidR="00FC5D9B" w:rsidRPr="006C26DF" w:rsidRDefault="005957D7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Accademic specialisation</w:t>
            </w:r>
          </w:p>
        </w:tc>
        <w:tc>
          <w:tcPr>
            <w:tcW w:w="918" w:type="dxa"/>
          </w:tcPr>
          <w:p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176" w:type="dxa"/>
            <w:gridSpan w:val="5"/>
          </w:tcPr>
          <w:p w:rsidR="00FC5D9B" w:rsidRPr="006E5B12" w:rsidRDefault="00FC5D9B" w:rsidP="005957D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232" w:type="dxa"/>
            <w:gridSpan w:val="3"/>
          </w:tcPr>
          <w:p w:rsidR="00FC5D9B" w:rsidRPr="006E5B12" w:rsidRDefault="00FC5D9B" w:rsidP="006C26DF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:rsidTr="001673C1">
        <w:trPr>
          <w:jc w:val="center"/>
        </w:trPr>
        <w:tc>
          <w:tcPr>
            <w:tcW w:w="1846" w:type="dxa"/>
            <w:gridSpan w:val="3"/>
          </w:tcPr>
          <w:p w:rsidR="00FC5D9B" w:rsidRPr="006C26DF" w:rsidRDefault="005957D7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MD</w:t>
            </w:r>
          </w:p>
        </w:tc>
        <w:tc>
          <w:tcPr>
            <w:tcW w:w="918" w:type="dxa"/>
          </w:tcPr>
          <w:p w:rsidR="00FC5D9B" w:rsidRPr="006E5B12" w:rsidRDefault="001673C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2004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176" w:type="dxa"/>
            <w:gridSpan w:val="5"/>
          </w:tcPr>
          <w:p w:rsidR="00FC5D9B" w:rsidRPr="006E5B12" w:rsidRDefault="00E24247" w:rsidP="001673C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</w:t>
            </w:r>
            <w:r w:rsidR="006C26DF">
              <w:rPr>
                <w:sz w:val="19"/>
                <w:szCs w:val="19"/>
                <w:lang w:val="en-US"/>
              </w:rPr>
              <w:t xml:space="preserve"> of </w:t>
            </w:r>
            <w:r w:rsidR="005957D7">
              <w:rPr>
                <w:sz w:val="19"/>
                <w:szCs w:val="19"/>
                <w:lang w:val="en-US"/>
              </w:rPr>
              <w:t>M</w:t>
            </w:r>
            <w:r w:rsidR="001673C1">
              <w:rPr>
                <w:sz w:val="19"/>
                <w:szCs w:val="19"/>
                <w:lang w:val="en-US"/>
              </w:rPr>
              <w:t>athematics</w:t>
            </w:r>
          </w:p>
        </w:tc>
        <w:tc>
          <w:tcPr>
            <w:tcW w:w="3232" w:type="dxa"/>
            <w:gridSpan w:val="3"/>
          </w:tcPr>
          <w:p w:rsidR="00FC5D9B" w:rsidRPr="006C26DF" w:rsidRDefault="00E24247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Numerical m</w:t>
            </w:r>
            <w:r w:rsidR="001673C1">
              <w:rPr>
                <w:sz w:val="19"/>
                <w:szCs w:val="19"/>
                <w:lang w:val="en-US"/>
              </w:rPr>
              <w:t>ath.</w:t>
            </w:r>
            <w:r w:rsidR="001673C1" w:rsidRPr="0076335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and o</w:t>
            </w:r>
            <w:r w:rsidR="001673C1">
              <w:rPr>
                <w:sz w:val="19"/>
                <w:szCs w:val="19"/>
                <w:lang w:val="en-US"/>
              </w:rPr>
              <w:t>ptimization</w:t>
            </w:r>
          </w:p>
        </w:tc>
      </w:tr>
      <w:tr w:rsidR="00FC5D9B" w:rsidRPr="005649FC" w:rsidTr="00A3499C">
        <w:trPr>
          <w:jc w:val="center"/>
        </w:trPr>
        <w:tc>
          <w:tcPr>
            <w:tcW w:w="10172" w:type="dxa"/>
            <w:gridSpan w:val="12"/>
          </w:tcPr>
          <w:p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:rsidTr="00F61309">
        <w:trPr>
          <w:jc w:val="center"/>
        </w:trPr>
        <w:tc>
          <w:tcPr>
            <w:tcW w:w="680" w:type="dxa"/>
          </w:tcPr>
          <w:p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881" w:type="dxa"/>
            <w:gridSpan w:val="5"/>
          </w:tcPr>
          <w:p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FC5D9B" w:rsidRPr="005649FC" w:rsidTr="00F61309">
        <w:trPr>
          <w:jc w:val="center"/>
        </w:trPr>
        <w:tc>
          <w:tcPr>
            <w:tcW w:w="680" w:type="dxa"/>
          </w:tcPr>
          <w:p w:rsidR="00FC5D9B" w:rsidRPr="00964E5B" w:rsidRDefault="00FC5D9B" w:rsidP="000217E7">
            <w:pPr>
              <w:jc w:val="center"/>
              <w:rPr>
                <w:b/>
                <w:lang w:val="sr-Cyrl-CS"/>
              </w:rPr>
            </w:pPr>
            <w:r w:rsidRPr="005649FC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39" w:type="dxa"/>
            <w:gridSpan w:val="4"/>
          </w:tcPr>
          <w:p w:rsidR="00FC5D9B" w:rsidRPr="006C26DF" w:rsidRDefault="001673C1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Discrete structures 2</w:t>
            </w:r>
          </w:p>
        </w:tc>
        <w:tc>
          <w:tcPr>
            <w:tcW w:w="4881" w:type="dxa"/>
            <w:gridSpan w:val="5"/>
          </w:tcPr>
          <w:p w:rsidR="00FC5D9B" w:rsidRPr="006C26DF" w:rsidRDefault="005957D7" w:rsidP="00B84896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Basic studies</w:t>
            </w:r>
          </w:p>
        </w:tc>
        <w:tc>
          <w:tcPr>
            <w:tcW w:w="1572" w:type="dxa"/>
            <w:gridSpan w:val="2"/>
          </w:tcPr>
          <w:p w:rsidR="00FC5D9B" w:rsidRPr="00A07FE4" w:rsidRDefault="001673C1" w:rsidP="00E2424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  <w:r w:rsidR="00E24247">
              <w:rPr>
                <w:sz w:val="19"/>
                <w:szCs w:val="19"/>
              </w:rPr>
              <w:t>+2</w:t>
            </w:r>
          </w:p>
        </w:tc>
      </w:tr>
      <w:tr w:rsidR="00634D36" w:rsidRPr="005649FC" w:rsidTr="00F61309">
        <w:trPr>
          <w:jc w:val="center"/>
        </w:trPr>
        <w:tc>
          <w:tcPr>
            <w:tcW w:w="680" w:type="dxa"/>
          </w:tcPr>
          <w:p w:rsidR="00634D36" w:rsidRPr="008855FA" w:rsidRDefault="00634D36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39" w:type="dxa"/>
            <w:gridSpan w:val="4"/>
          </w:tcPr>
          <w:p w:rsidR="00634D36" w:rsidRDefault="001673C1" w:rsidP="001673C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Combinatorial optimization</w:t>
            </w:r>
          </w:p>
        </w:tc>
        <w:tc>
          <w:tcPr>
            <w:tcW w:w="4881" w:type="dxa"/>
            <w:gridSpan w:val="5"/>
          </w:tcPr>
          <w:p w:rsidR="00634D36" w:rsidRDefault="001673C1" w:rsidP="001673C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MSc studies</w:t>
            </w:r>
          </w:p>
        </w:tc>
        <w:tc>
          <w:tcPr>
            <w:tcW w:w="1572" w:type="dxa"/>
            <w:gridSpan w:val="2"/>
          </w:tcPr>
          <w:p w:rsidR="00634D36" w:rsidRPr="006E5B12" w:rsidRDefault="00E24247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3+2</w:t>
            </w:r>
          </w:p>
        </w:tc>
      </w:tr>
      <w:tr w:rsidR="00634D36" w:rsidRPr="005649FC" w:rsidTr="00F61309">
        <w:trPr>
          <w:jc w:val="center"/>
        </w:trPr>
        <w:tc>
          <w:tcPr>
            <w:tcW w:w="680" w:type="dxa"/>
          </w:tcPr>
          <w:p w:rsidR="00634D36" w:rsidRPr="00010361" w:rsidRDefault="00634D36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39" w:type="dxa"/>
            <w:gridSpan w:val="4"/>
          </w:tcPr>
          <w:p w:rsidR="00634D36" w:rsidRPr="003D57E2" w:rsidRDefault="001673C1" w:rsidP="00D937D4">
            <w:r>
              <w:t>Algorythms on graphs and their applications</w:t>
            </w:r>
          </w:p>
        </w:tc>
        <w:tc>
          <w:tcPr>
            <w:tcW w:w="4881" w:type="dxa"/>
            <w:gridSpan w:val="5"/>
          </w:tcPr>
          <w:p w:rsidR="00634D36" w:rsidRDefault="005957D7" w:rsidP="00D937D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PhD studies</w:t>
            </w:r>
          </w:p>
        </w:tc>
        <w:tc>
          <w:tcPr>
            <w:tcW w:w="1572" w:type="dxa"/>
            <w:gridSpan w:val="2"/>
          </w:tcPr>
          <w:p w:rsidR="00634D36" w:rsidRPr="009E31B4" w:rsidRDefault="00E24247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3+2</w:t>
            </w:r>
          </w:p>
        </w:tc>
      </w:tr>
      <w:tr w:rsidR="00296BA4" w:rsidRPr="005649FC" w:rsidTr="00F61309">
        <w:trPr>
          <w:jc w:val="center"/>
        </w:trPr>
        <w:tc>
          <w:tcPr>
            <w:tcW w:w="680" w:type="dxa"/>
          </w:tcPr>
          <w:p w:rsidR="00296BA4" w:rsidRPr="008855FA" w:rsidRDefault="00296BA4" w:rsidP="00BB6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39" w:type="dxa"/>
            <w:gridSpan w:val="4"/>
          </w:tcPr>
          <w:p w:rsidR="00296BA4" w:rsidRPr="005957D7" w:rsidRDefault="001673C1" w:rsidP="00BB6FA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Combinatorial graph theory with applications</w:t>
            </w:r>
          </w:p>
        </w:tc>
        <w:tc>
          <w:tcPr>
            <w:tcW w:w="4881" w:type="dxa"/>
            <w:gridSpan w:val="5"/>
          </w:tcPr>
          <w:p w:rsidR="00296BA4" w:rsidRPr="005957D7" w:rsidRDefault="005957D7" w:rsidP="005957D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PhD studies</w:t>
            </w:r>
          </w:p>
        </w:tc>
        <w:tc>
          <w:tcPr>
            <w:tcW w:w="1572" w:type="dxa"/>
            <w:gridSpan w:val="2"/>
          </w:tcPr>
          <w:p w:rsidR="00296BA4" w:rsidRPr="006E5B12" w:rsidRDefault="00E24247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3+2</w:t>
            </w:r>
          </w:p>
        </w:tc>
      </w:tr>
      <w:tr w:rsidR="00FC5D9B" w:rsidRPr="00FA58AC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:rsidR="00FC5D9B" w:rsidRPr="00FA58AC" w:rsidRDefault="00E61592" w:rsidP="00E61592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b/>
                <w:sz w:val="20"/>
                <w:szCs w:val="20"/>
                <w:lang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Inequalities for Graph Eigenvalues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Cambridge University Press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Cambridge, 2015.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E5248F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Regular Graphs. A Spectral Approach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De Gruyter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Berlin, 2017.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I. Jovović,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Trees with small spectral gap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Ars Math. Contemp.,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14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(2018), 97–107.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Connected signed graphs of fixed order, size and negative edges with maximal index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Multilinear Algebra,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65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2187–2198.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D.M. Cardoso, P. Carvalho, P. Rama, 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Lexicographic polynomials of graphs and their spectra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258–272. 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A. Alazemi, M. Anđelić,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Distance-regular graphs with small number of distinct distnce eigenvalues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531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83–97.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M. Anđelić,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 spectrum and energy of graphs with small diameter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(2017), 108–122.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B. Mihailović, M. Rašajski,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Reflexive cacti: A survey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Appl. Anal. Discrete Math.,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10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(2016), 552–568. 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S.K. Simić,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Polynomial reconstruction of signed graphs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501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(2016), 390–408.</w:t>
            </w:r>
          </w:p>
        </w:tc>
      </w:tr>
      <w:tr w:rsidR="001673C1" w:rsidRPr="005649FC" w:rsidTr="00A3499C">
        <w:trPr>
          <w:jc w:val="center"/>
        </w:trPr>
        <w:tc>
          <w:tcPr>
            <w:tcW w:w="680" w:type="dxa"/>
          </w:tcPr>
          <w:p w:rsidR="001673C1" w:rsidRPr="005649FC" w:rsidRDefault="001673C1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1673C1" w:rsidRPr="00E5248F" w:rsidRDefault="001673C1" w:rsidP="00E92BAE">
            <w:pPr>
              <w:pStyle w:val="ECVText"/>
              <w:ind w:left="67"/>
              <w:jc w:val="both"/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I. Jovović, T. Koledin, Z. Stanić, </w:t>
            </w:r>
            <w:r w:rsidRPr="00E5248F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shd w:val="clear" w:color="auto" w:fill="FFFFFF"/>
              </w:rPr>
              <w:t>Non-bipartite graphs of fixed order and size that minimize the least eigenvalue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E5248F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shd w:val="clear" w:color="auto" w:fill="FFFFFF"/>
              </w:rPr>
              <w:t>477</w:t>
            </w:r>
            <w:r w:rsidRPr="00E5248F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 (2015), 148–164.</w:t>
            </w:r>
          </w:p>
        </w:tc>
      </w:tr>
      <w:tr w:rsidR="00FC5D9B" w:rsidRPr="00FA58AC" w:rsidTr="00A3499C">
        <w:trPr>
          <w:jc w:val="center"/>
        </w:trPr>
        <w:tc>
          <w:tcPr>
            <w:tcW w:w="10172" w:type="dxa"/>
            <w:gridSpan w:val="12"/>
          </w:tcPr>
          <w:p w:rsidR="00FC5D9B" w:rsidRPr="00FA58AC" w:rsidRDefault="00E61592" w:rsidP="000217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:rsidR="00E61592" w:rsidRPr="0076335C" w:rsidRDefault="00E24247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a</w:t>
            </w:r>
            <w:r w:rsidR="001673C1">
              <w:rPr>
                <w:szCs w:val="22"/>
                <w:lang w:val="en-US"/>
              </w:rPr>
              <w:t>round 450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:rsidR="00E61592" w:rsidRPr="0076335C" w:rsidRDefault="001673C1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40</w:t>
            </w:r>
          </w:p>
        </w:tc>
      </w:tr>
      <w:tr w:rsidR="00E61592" w:rsidRPr="005649FC" w:rsidTr="006C26DF">
        <w:trPr>
          <w:jc w:val="center"/>
        </w:trPr>
        <w:tc>
          <w:tcPr>
            <w:tcW w:w="4569" w:type="dxa"/>
            <w:gridSpan w:val="7"/>
          </w:tcPr>
          <w:p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:rsidR="00E61592" w:rsidRPr="0076335C" w:rsidRDefault="00E61592" w:rsidP="001673C1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1673C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729" w:type="dxa"/>
            <w:gridSpan w:val="4"/>
          </w:tcPr>
          <w:p w:rsidR="00E61592" w:rsidRPr="0076335C" w:rsidRDefault="00E61592" w:rsidP="001673C1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1673C1">
              <w:rPr>
                <w:sz w:val="22"/>
                <w:szCs w:val="22"/>
                <w:lang w:val="en-US"/>
              </w:rPr>
              <w:t>0</w:t>
            </w:r>
          </w:p>
        </w:tc>
      </w:tr>
      <w:tr w:rsidR="00F61309" w:rsidRPr="005649FC" w:rsidTr="006C26DF">
        <w:trPr>
          <w:jc w:val="center"/>
        </w:trPr>
        <w:tc>
          <w:tcPr>
            <w:tcW w:w="1702" w:type="dxa"/>
            <w:gridSpan w:val="2"/>
          </w:tcPr>
          <w:p w:rsidR="00F61309" w:rsidRPr="0076335C" w:rsidRDefault="00F61309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10"/>
          </w:tcPr>
          <w:p w:rsidR="00F61309" w:rsidRPr="0076335C" w:rsidRDefault="001673C1" w:rsidP="00325775">
            <w:pPr>
              <w:jc w:val="both"/>
              <w:textAlignment w:val="top"/>
              <w:rPr>
                <w:lang w:val="en-US"/>
              </w:rPr>
            </w:pPr>
            <w:r>
              <w:rPr>
                <w:lang w:val="en-US"/>
              </w:rPr>
              <w:t>Freie University Berlin, Germany (2006), University of Aveiro, Portugal (2016).</w:t>
            </w:r>
          </w:p>
        </w:tc>
      </w:tr>
      <w:tr w:rsidR="00FC5D9B" w:rsidRPr="009D4926" w:rsidTr="00A3499C">
        <w:trPr>
          <w:jc w:val="center"/>
        </w:trPr>
        <w:tc>
          <w:tcPr>
            <w:tcW w:w="10172" w:type="dxa"/>
            <w:gridSpan w:val="12"/>
          </w:tcPr>
          <w:p w:rsidR="00FC5D9B" w:rsidRPr="003170C3" w:rsidRDefault="00F61309" w:rsidP="000217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  <w:r w:rsidR="001673C1">
              <w:rPr>
                <w:sz w:val="22"/>
                <w:szCs w:val="22"/>
              </w:rPr>
              <w:t xml:space="preserve"> Editorial board menmber for Discrete Mathematics Letters; Guest in Editorial board for Discussiones Mathematicae Graph Theory. </w:t>
            </w:r>
          </w:p>
          <w:p w:rsidR="00FC5D9B" w:rsidRPr="00F0455C" w:rsidRDefault="00FC5D9B" w:rsidP="00F61309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:rsidR="00FC5D9B" w:rsidRPr="009D4926" w:rsidRDefault="00FC5D9B" w:rsidP="00FC5D9B">
      <w:pPr>
        <w:rPr>
          <w:sz w:val="2"/>
        </w:rPr>
      </w:pPr>
    </w:p>
    <w:p w:rsidR="00FC5D9B" w:rsidRDefault="00FC5D9B" w:rsidP="00FC5D9B"/>
    <w:p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0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9"/>
  </w:num>
  <w:num w:numId="43">
    <w:abstractNumId w:val="21"/>
  </w:num>
  <w:num w:numId="44">
    <w:abstractNumId w:val="30"/>
  </w:num>
  <w:num w:numId="45">
    <w:abstractNumId w:val="7"/>
  </w:num>
  <w:num w:numId="46">
    <w:abstractNumId w:val="2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mirrorMargins/>
  <w:hideSpellingErrors/>
  <w:hideGrammaticalErrors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367E7B"/>
    <w:rsid w:val="00006682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673C1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53E52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57D7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32875"/>
    <w:rsid w:val="00C37B3D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4247"/>
    <w:rsid w:val="00E26193"/>
    <w:rsid w:val="00E335A1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Hewlett-Packard</Company>
  <LinksUpToDate>false</LinksUpToDate>
  <CharactersWithSpaces>3182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zoran</cp:lastModifiedBy>
  <cp:revision>4</cp:revision>
  <cp:lastPrinted>2012-02-13T18:34:00Z</cp:lastPrinted>
  <dcterms:created xsi:type="dcterms:W3CDTF">2019-01-28T13:43:00Z</dcterms:created>
  <dcterms:modified xsi:type="dcterms:W3CDTF">2019-01-28T14:16:00Z</dcterms:modified>
</cp:coreProperties>
</file>